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AF3" w:rsidRPr="00E24A58" w:rsidRDefault="002179EB" w:rsidP="00EC2B93">
      <w:pPr>
        <w:suppressAutoHyphens/>
        <w:spacing w:after="0" w:line="240" w:lineRule="auto"/>
        <w:ind w:left="2520" w:right="216" w:firstLine="360"/>
        <w:rPr>
          <w:rFonts w:ascii="Times New Roman" w:hAnsi="Times New Roman"/>
          <w:color w:val="FF0000"/>
        </w:rPr>
      </w:pPr>
      <w:r>
        <w:rPr>
          <w:b/>
          <w:bCs/>
          <w:noProof/>
          <w:sz w:val="40"/>
        </w:rPr>
        <w:drawing>
          <wp:anchor distT="0" distB="0" distL="114300" distR="114300" simplePos="0" relativeHeight="251660288" behindDoc="0" locked="0" layoutInCell="1" allowOverlap="1">
            <wp:simplePos x="0" y="0"/>
            <wp:positionH relativeFrom="column">
              <wp:posOffset>5266553</wp:posOffset>
            </wp:positionH>
            <wp:positionV relativeFrom="paragraph">
              <wp:posOffset>-247135</wp:posOffset>
            </wp:positionV>
            <wp:extent cx="721085" cy="675502"/>
            <wp:effectExtent l="19050" t="0" r="2815" b="0"/>
            <wp:wrapNone/>
            <wp:docPr id="1" name="Picture 0" descr="n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slogo.jpg"/>
                    <pic:cNvPicPr/>
                  </pic:nvPicPr>
                  <pic:blipFill>
                    <a:blip r:embed="rId5"/>
                    <a:stretch>
                      <a:fillRect/>
                    </a:stretch>
                  </pic:blipFill>
                  <pic:spPr>
                    <a:xfrm>
                      <a:off x="0" y="0"/>
                      <a:ext cx="721085" cy="675502"/>
                    </a:xfrm>
                    <a:prstGeom prst="rect">
                      <a:avLst/>
                    </a:prstGeom>
                  </pic:spPr>
                </pic:pic>
              </a:graphicData>
            </a:graphic>
          </wp:anchor>
        </w:drawing>
      </w:r>
      <w:r w:rsidR="000F2B8D" w:rsidRPr="000F2B8D">
        <w:rPr>
          <w:b/>
          <w:bCs/>
          <w:noProof/>
          <w:sz w:val="40"/>
        </w:rPr>
        <w:pict>
          <v:shapetype id="_x0000_t202" coordsize="21600,21600" o:spt="202" path="m,l,21600r21600,l21600,xe">
            <v:stroke joinstyle="miter"/>
            <v:path gradientshapeok="t" o:connecttype="rect"/>
          </v:shapetype>
          <v:shape id="_x0000_s1026" type="#_x0000_t202" style="position:absolute;left:0;text-align:left;margin-left:-22.75pt;margin-top:-27.25pt;width:79.8pt;height:68.1pt;z-index:251658240;mso-position-horizontal-relative:text;mso-position-vertical-relative:text" strokecolor="white [3212]">
            <v:textbox style="mso-next-textbox:#_x0000_s1026">
              <w:txbxContent>
                <w:p w:rsidR="000E253D" w:rsidRDefault="000E253D">
                  <w:r>
                    <w:rPr>
                      <w:b/>
                      <w:bCs/>
                      <w:noProof/>
                      <w:sz w:val="40"/>
                    </w:rPr>
                    <w:drawing>
                      <wp:inline distT="0" distB="0" distL="0" distR="0">
                        <wp:extent cx="780020" cy="780020"/>
                        <wp:effectExtent l="19050" t="0" r="1030" b="0"/>
                        <wp:docPr id="3" name="Picture 1" descr="https://scontent.fktm7-1.fna.fbcdn.net/v/t1.0-1/c58.0.603.603a/83131847_2961479920614301_4413191043242532137_n.jpg?_nc_cat=102&amp;_nc_sid=dbb9e7&amp;_nc_ohc=GTCbsATFhT4AX9anFto&amp;_nc_ht=scontent.fktm7-1.fna&amp;oh=2de9754ee66f3ec7bbcb334e3bb33bf4&amp;oe=5F8006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fktm7-1.fna.fbcdn.net/v/t1.0-1/c58.0.603.603a/83131847_2961479920614301_4413191043242532137_n.jpg?_nc_cat=102&amp;_nc_sid=dbb9e7&amp;_nc_ohc=GTCbsATFhT4AX9anFto&amp;_nc_ht=scontent.fktm7-1.fna&amp;oh=2de9754ee66f3ec7bbcb334e3bb33bf4&amp;oe=5F8006CB"/>
                                <pic:cNvPicPr>
                                  <a:picLocks noChangeAspect="1" noChangeArrowheads="1"/>
                                </pic:cNvPicPr>
                              </pic:nvPicPr>
                              <pic:blipFill>
                                <a:blip r:embed="rId6"/>
                                <a:srcRect/>
                                <a:stretch>
                                  <a:fillRect/>
                                </a:stretch>
                              </pic:blipFill>
                              <pic:spPr bwMode="auto">
                                <a:xfrm>
                                  <a:off x="0" y="0"/>
                                  <a:ext cx="783823" cy="783823"/>
                                </a:xfrm>
                                <a:prstGeom prst="rect">
                                  <a:avLst/>
                                </a:prstGeom>
                                <a:noFill/>
                                <a:ln w="9525">
                                  <a:noFill/>
                                  <a:miter lim="800000"/>
                                  <a:headEnd/>
                                  <a:tailEnd/>
                                </a:ln>
                              </pic:spPr>
                            </pic:pic>
                          </a:graphicData>
                        </a:graphic>
                      </wp:inline>
                    </w:drawing>
                  </w:r>
                </w:p>
              </w:txbxContent>
            </v:textbox>
          </v:shape>
        </w:pict>
      </w:r>
      <w:r w:rsidR="00EC2B93">
        <w:rPr>
          <w:rFonts w:ascii="Times New Roman" w:hAnsi="Times New Roman" w:cs="Times New Roman"/>
          <w:color w:val="FF0000"/>
        </w:rPr>
        <w:t xml:space="preserve">                  </w:t>
      </w:r>
      <w:r w:rsidR="00EC39EA">
        <w:rPr>
          <w:rFonts w:ascii="Times New Roman" w:hAnsi="Times New Roman" w:cs="Times New Roman"/>
          <w:color w:val="FF0000"/>
        </w:rPr>
        <w:t xml:space="preserve">Government of </w:t>
      </w:r>
      <w:r w:rsidR="00E24A58">
        <w:rPr>
          <w:rFonts w:ascii="Times New Roman" w:hAnsi="Times New Roman" w:cs="Times New Roman"/>
          <w:color w:val="FF0000"/>
        </w:rPr>
        <w:t>Nepal</w:t>
      </w:r>
    </w:p>
    <w:p w:rsidR="00995AF3" w:rsidRPr="006A053C" w:rsidRDefault="00995AF3" w:rsidP="00EC2B93">
      <w:pPr>
        <w:spacing w:after="0" w:line="240" w:lineRule="auto"/>
        <w:ind w:left="360" w:right="216"/>
        <w:jc w:val="center"/>
        <w:rPr>
          <w:rFonts w:ascii="Times New Roman" w:hAnsi="Times New Roman" w:cs="Times New Roman"/>
          <w:color w:val="FF0000"/>
        </w:rPr>
      </w:pPr>
      <w:r w:rsidRPr="006A053C">
        <w:rPr>
          <w:rFonts w:ascii="Times New Roman" w:hAnsi="Times New Roman" w:cs="Times New Roman"/>
          <w:color w:val="FF0000"/>
        </w:rPr>
        <w:t>Ministry of Industry, Commerce and Supplies</w:t>
      </w:r>
    </w:p>
    <w:p w:rsidR="00995AF3" w:rsidRDefault="00995AF3" w:rsidP="00EC2B93">
      <w:pPr>
        <w:spacing w:after="0" w:line="240" w:lineRule="auto"/>
        <w:ind w:left="360" w:right="216"/>
        <w:jc w:val="center"/>
        <w:rPr>
          <w:rFonts w:ascii="Times New Roman" w:hAnsi="Times New Roman" w:cs="Times New Roman"/>
          <w:b/>
          <w:bCs/>
          <w:color w:val="FF0000"/>
          <w:sz w:val="28"/>
          <w:szCs w:val="24"/>
        </w:rPr>
      </w:pPr>
      <w:r w:rsidRPr="00E24A58">
        <w:rPr>
          <w:rFonts w:ascii="Times New Roman" w:hAnsi="Times New Roman" w:cs="Times New Roman"/>
          <w:b/>
          <w:bCs/>
          <w:color w:val="FF0000"/>
          <w:sz w:val="28"/>
          <w:szCs w:val="24"/>
        </w:rPr>
        <w:t>Nepal Bureau of Standards and Metrology</w:t>
      </w:r>
    </w:p>
    <w:p w:rsidR="00995AF3" w:rsidRPr="00F35272" w:rsidRDefault="00666D30" w:rsidP="00EC2B93">
      <w:pPr>
        <w:spacing w:after="0" w:line="240" w:lineRule="auto"/>
        <w:ind w:left="360" w:right="216"/>
        <w:jc w:val="center"/>
        <w:rPr>
          <w:rFonts w:ascii="Times New Roman" w:hAnsi="Times New Roman" w:cs="Times New Roman"/>
          <w:b/>
          <w:color w:val="FFFFFF" w:themeColor="background1"/>
          <w:sz w:val="56"/>
          <w:lang w:val="en-GB"/>
        </w:rPr>
      </w:pPr>
      <w:r w:rsidRPr="00F35272">
        <w:rPr>
          <w:rFonts w:ascii="Times New Roman" w:hAnsi="Times New Roman" w:cs="Times New Roman"/>
          <w:b/>
          <w:color w:val="FFFFFF" w:themeColor="background1"/>
          <w:highlight w:val="black"/>
          <w:lang w:val="en-GB"/>
        </w:rPr>
        <w:t>Invitati</w:t>
      </w:r>
      <w:r w:rsidR="006A053C" w:rsidRPr="00F35272">
        <w:rPr>
          <w:rFonts w:ascii="Times New Roman" w:hAnsi="Times New Roman" w:cs="Times New Roman"/>
          <w:b/>
          <w:color w:val="FFFFFF" w:themeColor="background1"/>
          <w:highlight w:val="black"/>
          <w:lang w:val="en-GB"/>
        </w:rPr>
        <w:t>on for</w:t>
      </w:r>
      <w:r w:rsidR="00995AF3" w:rsidRPr="00F35272">
        <w:rPr>
          <w:rFonts w:ascii="Times New Roman" w:hAnsi="Times New Roman" w:cs="Times New Roman"/>
          <w:b/>
          <w:color w:val="FFFFFF" w:themeColor="background1"/>
          <w:highlight w:val="black"/>
          <w:lang w:val="en-GB"/>
        </w:rPr>
        <w:t xml:space="preserve"> Electronic Bids for the Supply, Delivery and Installation of </w:t>
      </w:r>
      <w:r w:rsidR="00767937">
        <w:rPr>
          <w:rFonts w:ascii="Times New Roman" w:hAnsi="Times New Roman" w:cs="Mangal"/>
          <w:b/>
          <w:color w:val="FFFFFF" w:themeColor="background1"/>
          <w:highlight w:val="black"/>
        </w:rPr>
        <w:t xml:space="preserve">Metrology </w:t>
      </w:r>
      <w:r w:rsidR="00767937">
        <w:rPr>
          <w:rFonts w:ascii="Times New Roman" w:hAnsi="Times New Roman" w:cs="Times New Roman"/>
          <w:b/>
          <w:color w:val="FFFFFF" w:themeColor="background1"/>
          <w:highlight w:val="black"/>
          <w:lang w:val="en-GB"/>
        </w:rPr>
        <w:t xml:space="preserve">Laboratory </w:t>
      </w:r>
      <w:r w:rsidR="00995AF3" w:rsidRPr="00F35272">
        <w:rPr>
          <w:rFonts w:ascii="Times New Roman" w:hAnsi="Times New Roman" w:cs="Times New Roman"/>
          <w:b/>
          <w:color w:val="FFFFFF" w:themeColor="background1"/>
          <w:highlight w:val="black"/>
          <w:lang w:val="en-GB"/>
        </w:rPr>
        <w:t>Equipments</w:t>
      </w:r>
    </w:p>
    <w:p w:rsidR="00767937" w:rsidRDefault="00767937" w:rsidP="00767937">
      <w:pPr>
        <w:pStyle w:val="normal0"/>
        <w:ind w:left="360" w:right="216"/>
        <w:jc w:val="center"/>
        <w:rPr>
          <w:sz w:val="22"/>
          <w:szCs w:val="22"/>
        </w:rPr>
      </w:pPr>
      <w:r>
        <w:rPr>
          <w:sz w:val="22"/>
          <w:szCs w:val="22"/>
        </w:rPr>
        <w:t>Contract Identification No: NBSM-02-077/78</w:t>
      </w:r>
    </w:p>
    <w:p w:rsidR="00767937" w:rsidRDefault="00767937" w:rsidP="00767937">
      <w:pPr>
        <w:pStyle w:val="normal0"/>
        <w:ind w:left="360" w:right="216"/>
        <w:jc w:val="center"/>
        <w:rPr>
          <w:sz w:val="22"/>
          <w:szCs w:val="22"/>
        </w:rPr>
      </w:pPr>
      <w:r>
        <w:rPr>
          <w:sz w:val="22"/>
          <w:szCs w:val="22"/>
        </w:rPr>
        <w:t>Date of publication: 2077/10/11</w:t>
      </w:r>
    </w:p>
    <w:p w:rsidR="00767937" w:rsidRDefault="00767937" w:rsidP="00767937">
      <w:pPr>
        <w:pStyle w:val="normal0"/>
        <w:numPr>
          <w:ilvl w:val="0"/>
          <w:numId w:val="2"/>
        </w:numPr>
        <w:spacing w:before="120" w:after="120"/>
        <w:ind w:left="360" w:right="216" w:hanging="450"/>
        <w:rPr>
          <w:sz w:val="22"/>
          <w:szCs w:val="22"/>
        </w:rPr>
      </w:pPr>
      <w:r>
        <w:rPr>
          <w:color w:val="FF0000"/>
          <w:sz w:val="22"/>
          <w:szCs w:val="22"/>
        </w:rPr>
        <w:t xml:space="preserve">Nepal Bureau of Standards and </w:t>
      </w:r>
      <w:r>
        <w:rPr>
          <w:color w:val="C00000"/>
          <w:sz w:val="22"/>
          <w:szCs w:val="22"/>
        </w:rPr>
        <w:t>Metrology</w:t>
      </w:r>
      <w:r>
        <w:rPr>
          <w:color w:val="FF0000"/>
          <w:sz w:val="22"/>
          <w:szCs w:val="22"/>
        </w:rPr>
        <w:t xml:space="preserve"> (NBSM)</w:t>
      </w:r>
      <w:r>
        <w:rPr>
          <w:i/>
          <w:sz w:val="22"/>
          <w:szCs w:val="22"/>
        </w:rPr>
        <w:t xml:space="preserve"> </w:t>
      </w:r>
      <w:r>
        <w:rPr>
          <w:sz w:val="22"/>
          <w:szCs w:val="22"/>
        </w:rPr>
        <w:t xml:space="preserve">invites </w:t>
      </w:r>
      <w:r>
        <w:rPr>
          <w:color w:val="FF0000"/>
          <w:sz w:val="22"/>
          <w:szCs w:val="22"/>
        </w:rPr>
        <w:t>Electronic</w:t>
      </w:r>
      <w:r>
        <w:rPr>
          <w:sz w:val="22"/>
          <w:szCs w:val="22"/>
        </w:rPr>
        <w:t xml:space="preserve"> bids from eligible bidders for the procurement of </w:t>
      </w:r>
      <w:r>
        <w:rPr>
          <w:b/>
          <w:color w:val="FF0000"/>
          <w:sz w:val="22"/>
          <w:szCs w:val="22"/>
        </w:rPr>
        <w:t xml:space="preserve">following Laboratory Equipments </w:t>
      </w:r>
      <w:r>
        <w:rPr>
          <w:b/>
          <w:i/>
          <w:sz w:val="22"/>
          <w:szCs w:val="22"/>
        </w:rPr>
        <w:t>under National competitive bidding procedures specified in Public Procurement Act and Regulations.</w:t>
      </w:r>
    </w:p>
    <w:p w:rsidR="00767937" w:rsidRDefault="00767937" w:rsidP="00767937">
      <w:pPr>
        <w:pStyle w:val="normal0"/>
        <w:spacing w:before="120" w:after="120"/>
        <w:ind w:left="360" w:right="216"/>
        <w:rPr>
          <w:sz w:val="22"/>
          <w:szCs w:val="22"/>
        </w:rPr>
      </w:pPr>
      <w:r>
        <w:rPr>
          <w:i/>
          <w:sz w:val="22"/>
          <w:szCs w:val="22"/>
        </w:rPr>
        <w:t>The bidder may submit the bid for single or more slices as mentioned below. Evaluation will be done slice by slice basis.</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122"/>
        <w:gridCol w:w="2396"/>
        <w:gridCol w:w="2024"/>
        <w:gridCol w:w="1166"/>
        <w:gridCol w:w="1479"/>
        <w:gridCol w:w="1389"/>
      </w:tblGrid>
      <w:tr w:rsidR="00767937" w:rsidTr="00F574B8">
        <w:trPr>
          <w:trHeight w:val="852"/>
        </w:trPr>
        <w:tc>
          <w:tcPr>
            <w:tcW w:w="1122" w:type="dxa"/>
            <w:vAlign w:val="center"/>
          </w:tcPr>
          <w:p w:rsidR="00767937" w:rsidRPr="00093BDA" w:rsidRDefault="00767937" w:rsidP="00F574B8">
            <w:pPr>
              <w:pStyle w:val="normal0"/>
              <w:jc w:val="center"/>
              <w:rPr>
                <w:sz w:val="20"/>
                <w:szCs w:val="20"/>
              </w:rPr>
            </w:pPr>
            <w:r w:rsidRPr="00093BDA">
              <w:rPr>
                <w:sz w:val="20"/>
                <w:szCs w:val="20"/>
              </w:rPr>
              <w:t>Package No.</w:t>
            </w:r>
          </w:p>
        </w:tc>
        <w:tc>
          <w:tcPr>
            <w:tcW w:w="2396" w:type="dxa"/>
            <w:vAlign w:val="center"/>
          </w:tcPr>
          <w:p w:rsidR="00767937" w:rsidRPr="00093BDA" w:rsidRDefault="00767937" w:rsidP="00F574B8">
            <w:pPr>
              <w:pStyle w:val="normal0"/>
              <w:jc w:val="center"/>
              <w:rPr>
                <w:sz w:val="20"/>
                <w:szCs w:val="20"/>
              </w:rPr>
            </w:pPr>
            <w:r w:rsidRPr="00093BDA">
              <w:rPr>
                <w:sz w:val="20"/>
                <w:szCs w:val="20"/>
              </w:rPr>
              <w:t>Contract Identification No:</w:t>
            </w:r>
          </w:p>
        </w:tc>
        <w:tc>
          <w:tcPr>
            <w:tcW w:w="2024" w:type="dxa"/>
            <w:vAlign w:val="center"/>
          </w:tcPr>
          <w:p w:rsidR="00767937" w:rsidRPr="00093BDA" w:rsidRDefault="00767937" w:rsidP="00F574B8">
            <w:pPr>
              <w:pStyle w:val="normal0"/>
              <w:jc w:val="center"/>
              <w:rPr>
                <w:sz w:val="20"/>
                <w:szCs w:val="20"/>
              </w:rPr>
            </w:pPr>
            <w:r w:rsidRPr="00093BDA">
              <w:rPr>
                <w:sz w:val="20"/>
                <w:szCs w:val="20"/>
              </w:rPr>
              <w:t>Description of Items</w:t>
            </w:r>
          </w:p>
        </w:tc>
        <w:tc>
          <w:tcPr>
            <w:tcW w:w="1166" w:type="dxa"/>
            <w:vAlign w:val="center"/>
          </w:tcPr>
          <w:p w:rsidR="00767937" w:rsidRPr="00093BDA" w:rsidRDefault="00767937" w:rsidP="00F574B8">
            <w:pPr>
              <w:pStyle w:val="normal0"/>
              <w:jc w:val="center"/>
              <w:rPr>
                <w:sz w:val="20"/>
                <w:szCs w:val="20"/>
              </w:rPr>
            </w:pPr>
            <w:r w:rsidRPr="00093BDA">
              <w:rPr>
                <w:sz w:val="20"/>
                <w:szCs w:val="20"/>
              </w:rPr>
              <w:t>Quantity (unit)</w:t>
            </w:r>
          </w:p>
        </w:tc>
        <w:tc>
          <w:tcPr>
            <w:tcW w:w="1479" w:type="dxa"/>
            <w:vAlign w:val="center"/>
          </w:tcPr>
          <w:p w:rsidR="00767937" w:rsidRPr="00093BDA" w:rsidRDefault="00767937" w:rsidP="00F574B8">
            <w:pPr>
              <w:pStyle w:val="normal0"/>
              <w:jc w:val="center"/>
              <w:rPr>
                <w:sz w:val="20"/>
                <w:szCs w:val="20"/>
              </w:rPr>
            </w:pPr>
            <w:r w:rsidRPr="00093BDA">
              <w:rPr>
                <w:sz w:val="20"/>
                <w:szCs w:val="20"/>
              </w:rPr>
              <w:t>Bid Security Amount (Rs.)</w:t>
            </w:r>
          </w:p>
        </w:tc>
        <w:tc>
          <w:tcPr>
            <w:tcW w:w="1389" w:type="dxa"/>
            <w:vAlign w:val="center"/>
          </w:tcPr>
          <w:p w:rsidR="00767937" w:rsidRPr="00093BDA" w:rsidRDefault="00767937" w:rsidP="00F574B8">
            <w:pPr>
              <w:pStyle w:val="normal0"/>
              <w:jc w:val="center"/>
              <w:rPr>
                <w:sz w:val="20"/>
                <w:szCs w:val="20"/>
              </w:rPr>
            </w:pPr>
            <w:r w:rsidRPr="00093BDA">
              <w:rPr>
                <w:sz w:val="20"/>
                <w:szCs w:val="20"/>
              </w:rPr>
              <w:t>Cost of Bid documents (Rs.)</w:t>
            </w:r>
          </w:p>
        </w:tc>
      </w:tr>
      <w:tr w:rsidR="00767937" w:rsidTr="00F574B8">
        <w:trPr>
          <w:trHeight w:val="737"/>
        </w:trPr>
        <w:tc>
          <w:tcPr>
            <w:tcW w:w="1122" w:type="dxa"/>
            <w:vAlign w:val="center"/>
          </w:tcPr>
          <w:p w:rsidR="00767937" w:rsidRPr="00093BDA" w:rsidRDefault="00767937" w:rsidP="00F574B8">
            <w:pPr>
              <w:pStyle w:val="normal0"/>
              <w:spacing w:before="120" w:after="120"/>
              <w:ind w:right="216"/>
              <w:jc w:val="center"/>
              <w:rPr>
                <w:sz w:val="20"/>
                <w:szCs w:val="20"/>
              </w:rPr>
            </w:pPr>
            <w:r w:rsidRPr="00093BDA">
              <w:rPr>
                <w:sz w:val="20"/>
                <w:szCs w:val="20"/>
              </w:rPr>
              <w:t>1</w:t>
            </w:r>
          </w:p>
        </w:tc>
        <w:tc>
          <w:tcPr>
            <w:tcW w:w="2396" w:type="dxa"/>
            <w:vAlign w:val="center"/>
          </w:tcPr>
          <w:p w:rsidR="00767937" w:rsidRPr="00093BDA" w:rsidRDefault="00767937" w:rsidP="00F574B8">
            <w:pPr>
              <w:pStyle w:val="normal0"/>
              <w:spacing w:before="120" w:after="120"/>
              <w:ind w:right="216"/>
              <w:jc w:val="center"/>
              <w:rPr>
                <w:sz w:val="20"/>
                <w:szCs w:val="20"/>
              </w:rPr>
            </w:pPr>
            <w:r w:rsidRPr="00093BDA">
              <w:rPr>
                <w:sz w:val="20"/>
                <w:szCs w:val="20"/>
              </w:rPr>
              <w:t>NBSM 02/077/78 (Package 1)</w:t>
            </w:r>
          </w:p>
        </w:tc>
        <w:tc>
          <w:tcPr>
            <w:tcW w:w="2024" w:type="dxa"/>
            <w:vAlign w:val="center"/>
          </w:tcPr>
          <w:p w:rsidR="00767937" w:rsidRPr="00093BDA" w:rsidRDefault="00767937" w:rsidP="00F574B8">
            <w:pPr>
              <w:pStyle w:val="normal0"/>
              <w:spacing w:before="120" w:after="120"/>
              <w:ind w:right="216"/>
              <w:jc w:val="center"/>
              <w:rPr>
                <w:sz w:val="20"/>
                <w:szCs w:val="20"/>
              </w:rPr>
            </w:pPr>
            <w:r w:rsidRPr="00093BDA">
              <w:rPr>
                <w:sz w:val="20"/>
                <w:szCs w:val="20"/>
              </w:rPr>
              <w:t xml:space="preserve">Force </w:t>
            </w:r>
            <w:r>
              <w:rPr>
                <w:sz w:val="20"/>
                <w:szCs w:val="20"/>
              </w:rPr>
              <w:t>Load Cells with Handheld display</w:t>
            </w:r>
          </w:p>
        </w:tc>
        <w:tc>
          <w:tcPr>
            <w:tcW w:w="1166" w:type="dxa"/>
            <w:vAlign w:val="center"/>
          </w:tcPr>
          <w:p w:rsidR="00767937" w:rsidRPr="00093BDA" w:rsidRDefault="00767937" w:rsidP="00F574B8">
            <w:pPr>
              <w:pStyle w:val="normal0"/>
              <w:spacing w:before="120" w:after="120"/>
              <w:ind w:right="216"/>
              <w:jc w:val="center"/>
              <w:rPr>
                <w:sz w:val="20"/>
                <w:szCs w:val="20"/>
              </w:rPr>
            </w:pPr>
            <w:r>
              <w:rPr>
                <w:sz w:val="20"/>
                <w:szCs w:val="20"/>
              </w:rPr>
              <w:t>2</w:t>
            </w:r>
            <w:r w:rsidRPr="00093BDA">
              <w:rPr>
                <w:sz w:val="20"/>
                <w:szCs w:val="20"/>
              </w:rPr>
              <w:t xml:space="preserve"> set</w:t>
            </w:r>
          </w:p>
        </w:tc>
        <w:tc>
          <w:tcPr>
            <w:tcW w:w="1479" w:type="dxa"/>
            <w:vAlign w:val="center"/>
          </w:tcPr>
          <w:p w:rsidR="00767937" w:rsidRPr="00093BDA" w:rsidRDefault="00767937" w:rsidP="00F574B8">
            <w:pPr>
              <w:pStyle w:val="normal0"/>
              <w:spacing w:before="120" w:after="120"/>
              <w:ind w:right="216"/>
              <w:jc w:val="center"/>
              <w:rPr>
                <w:sz w:val="20"/>
                <w:szCs w:val="20"/>
              </w:rPr>
            </w:pPr>
            <w:r>
              <w:rPr>
                <w:sz w:val="20"/>
                <w:szCs w:val="20"/>
              </w:rPr>
              <w:t>33,000</w:t>
            </w:r>
            <w:r w:rsidRPr="00093BDA">
              <w:rPr>
                <w:sz w:val="20"/>
                <w:szCs w:val="20"/>
              </w:rPr>
              <w:t>/-</w:t>
            </w:r>
          </w:p>
        </w:tc>
        <w:tc>
          <w:tcPr>
            <w:tcW w:w="1389" w:type="dxa"/>
            <w:vMerge w:val="restart"/>
            <w:vAlign w:val="center"/>
          </w:tcPr>
          <w:p w:rsidR="00767937" w:rsidRPr="00093BDA" w:rsidRDefault="00767937" w:rsidP="00F574B8">
            <w:pPr>
              <w:pStyle w:val="normal0"/>
              <w:spacing w:before="120" w:after="120"/>
              <w:ind w:right="216"/>
              <w:jc w:val="center"/>
              <w:rPr>
                <w:sz w:val="20"/>
                <w:szCs w:val="20"/>
              </w:rPr>
            </w:pPr>
            <w:r w:rsidRPr="00093BDA">
              <w:rPr>
                <w:sz w:val="20"/>
                <w:szCs w:val="20"/>
              </w:rPr>
              <w:t>3000/-</w:t>
            </w:r>
          </w:p>
        </w:tc>
      </w:tr>
      <w:tr w:rsidR="00767937" w:rsidTr="00F574B8">
        <w:trPr>
          <w:trHeight w:val="629"/>
        </w:trPr>
        <w:tc>
          <w:tcPr>
            <w:tcW w:w="1122" w:type="dxa"/>
            <w:vAlign w:val="center"/>
          </w:tcPr>
          <w:p w:rsidR="00767937" w:rsidRPr="00093BDA" w:rsidRDefault="00767937" w:rsidP="00F574B8">
            <w:pPr>
              <w:pStyle w:val="normal0"/>
              <w:spacing w:before="120" w:after="120"/>
              <w:ind w:right="216"/>
              <w:jc w:val="center"/>
              <w:rPr>
                <w:sz w:val="20"/>
                <w:szCs w:val="20"/>
              </w:rPr>
            </w:pPr>
            <w:r w:rsidRPr="00093BDA">
              <w:rPr>
                <w:sz w:val="20"/>
                <w:szCs w:val="20"/>
              </w:rPr>
              <w:t>2</w:t>
            </w:r>
          </w:p>
        </w:tc>
        <w:tc>
          <w:tcPr>
            <w:tcW w:w="2396" w:type="dxa"/>
            <w:vAlign w:val="center"/>
          </w:tcPr>
          <w:p w:rsidR="00767937" w:rsidRPr="00093BDA" w:rsidRDefault="00767937" w:rsidP="00F574B8">
            <w:pPr>
              <w:pStyle w:val="normal0"/>
              <w:spacing w:before="120" w:after="120"/>
              <w:ind w:right="216"/>
              <w:jc w:val="center"/>
              <w:rPr>
                <w:sz w:val="20"/>
                <w:szCs w:val="20"/>
              </w:rPr>
            </w:pPr>
            <w:r w:rsidRPr="00093BDA">
              <w:rPr>
                <w:sz w:val="20"/>
                <w:szCs w:val="20"/>
              </w:rPr>
              <w:t>NBSM 02/077/78 (Package 2)</w:t>
            </w:r>
          </w:p>
        </w:tc>
        <w:tc>
          <w:tcPr>
            <w:tcW w:w="2024" w:type="dxa"/>
            <w:vAlign w:val="center"/>
          </w:tcPr>
          <w:p w:rsidR="00767937" w:rsidRPr="00093BDA" w:rsidRDefault="00767937" w:rsidP="00F574B8">
            <w:pPr>
              <w:pStyle w:val="normal0"/>
              <w:spacing w:before="120" w:after="120"/>
              <w:ind w:right="216"/>
              <w:jc w:val="center"/>
              <w:rPr>
                <w:sz w:val="20"/>
                <w:szCs w:val="20"/>
              </w:rPr>
            </w:pPr>
            <w:r>
              <w:rPr>
                <w:sz w:val="20"/>
                <w:szCs w:val="20"/>
              </w:rPr>
              <w:t>Torque Calibrator with Calibration System</w:t>
            </w:r>
          </w:p>
        </w:tc>
        <w:tc>
          <w:tcPr>
            <w:tcW w:w="1166" w:type="dxa"/>
            <w:vAlign w:val="center"/>
          </w:tcPr>
          <w:p w:rsidR="00767937" w:rsidRPr="00093BDA" w:rsidRDefault="00767937" w:rsidP="00F574B8">
            <w:pPr>
              <w:pStyle w:val="normal0"/>
              <w:spacing w:before="120" w:after="120"/>
              <w:ind w:right="216"/>
              <w:jc w:val="center"/>
              <w:rPr>
                <w:sz w:val="20"/>
                <w:szCs w:val="20"/>
              </w:rPr>
            </w:pPr>
            <w:r w:rsidRPr="00093BDA">
              <w:rPr>
                <w:sz w:val="20"/>
                <w:szCs w:val="20"/>
              </w:rPr>
              <w:t>1 set</w:t>
            </w:r>
          </w:p>
        </w:tc>
        <w:tc>
          <w:tcPr>
            <w:tcW w:w="1479" w:type="dxa"/>
            <w:vAlign w:val="center"/>
          </w:tcPr>
          <w:p w:rsidR="00767937" w:rsidRPr="00093BDA" w:rsidRDefault="00767937" w:rsidP="00F574B8">
            <w:pPr>
              <w:pStyle w:val="normal0"/>
              <w:spacing w:before="120" w:after="120"/>
              <w:ind w:right="216"/>
              <w:jc w:val="center"/>
              <w:rPr>
                <w:sz w:val="20"/>
                <w:szCs w:val="20"/>
              </w:rPr>
            </w:pPr>
            <w:r>
              <w:rPr>
                <w:sz w:val="20"/>
                <w:szCs w:val="20"/>
              </w:rPr>
              <w:t>38,000</w:t>
            </w:r>
            <w:r w:rsidRPr="00093BDA">
              <w:rPr>
                <w:sz w:val="20"/>
                <w:szCs w:val="20"/>
              </w:rPr>
              <w:t>/-</w:t>
            </w:r>
          </w:p>
        </w:tc>
        <w:tc>
          <w:tcPr>
            <w:tcW w:w="1389" w:type="dxa"/>
            <w:vMerge/>
            <w:vAlign w:val="center"/>
          </w:tcPr>
          <w:p w:rsidR="00767937" w:rsidRPr="00093BDA" w:rsidRDefault="00767937" w:rsidP="00F574B8">
            <w:pPr>
              <w:pStyle w:val="normal0"/>
              <w:widowControl w:val="0"/>
              <w:pBdr>
                <w:top w:val="nil"/>
                <w:left w:val="nil"/>
                <w:bottom w:val="nil"/>
                <w:right w:val="nil"/>
                <w:between w:val="nil"/>
              </w:pBdr>
              <w:spacing w:line="276" w:lineRule="auto"/>
              <w:jc w:val="center"/>
              <w:rPr>
                <w:sz w:val="20"/>
                <w:szCs w:val="20"/>
              </w:rPr>
            </w:pPr>
          </w:p>
        </w:tc>
      </w:tr>
      <w:tr w:rsidR="00767937" w:rsidTr="00F574B8">
        <w:trPr>
          <w:trHeight w:val="629"/>
        </w:trPr>
        <w:tc>
          <w:tcPr>
            <w:tcW w:w="1122" w:type="dxa"/>
            <w:vAlign w:val="center"/>
          </w:tcPr>
          <w:p w:rsidR="00767937" w:rsidRPr="00093BDA" w:rsidRDefault="00767937" w:rsidP="00F574B8">
            <w:pPr>
              <w:pStyle w:val="normal0"/>
              <w:spacing w:before="120" w:after="120"/>
              <w:ind w:right="216"/>
              <w:jc w:val="center"/>
              <w:rPr>
                <w:sz w:val="20"/>
                <w:szCs w:val="20"/>
              </w:rPr>
            </w:pPr>
            <w:r w:rsidRPr="00093BDA">
              <w:rPr>
                <w:sz w:val="20"/>
                <w:szCs w:val="20"/>
              </w:rPr>
              <w:t>3</w:t>
            </w:r>
          </w:p>
        </w:tc>
        <w:tc>
          <w:tcPr>
            <w:tcW w:w="2396" w:type="dxa"/>
            <w:vAlign w:val="center"/>
          </w:tcPr>
          <w:p w:rsidR="00767937" w:rsidRPr="00850EB9" w:rsidRDefault="00767937" w:rsidP="00F574B8">
            <w:pPr>
              <w:jc w:val="center"/>
              <w:rPr>
                <w:rFonts w:ascii="Times New Roman" w:eastAsia="Times New Roman" w:hAnsi="Times New Roman" w:cs="Times New Roman"/>
                <w:sz w:val="20"/>
              </w:rPr>
            </w:pPr>
            <w:r w:rsidRPr="00850EB9">
              <w:rPr>
                <w:rFonts w:ascii="Times New Roman" w:eastAsia="Times New Roman" w:hAnsi="Times New Roman" w:cs="Times New Roman"/>
                <w:sz w:val="20"/>
              </w:rPr>
              <w:t>NBSM 02/077/78 (Package 3)</w:t>
            </w:r>
          </w:p>
        </w:tc>
        <w:tc>
          <w:tcPr>
            <w:tcW w:w="2024" w:type="dxa"/>
            <w:vAlign w:val="center"/>
          </w:tcPr>
          <w:p w:rsidR="00767937" w:rsidRPr="00093BDA" w:rsidRDefault="00767937" w:rsidP="00F574B8">
            <w:pPr>
              <w:pStyle w:val="normal0"/>
              <w:spacing w:before="120" w:after="120"/>
              <w:ind w:right="216"/>
              <w:jc w:val="center"/>
              <w:rPr>
                <w:sz w:val="20"/>
                <w:szCs w:val="20"/>
              </w:rPr>
            </w:pPr>
            <w:r w:rsidRPr="00093BDA">
              <w:rPr>
                <w:sz w:val="20"/>
                <w:szCs w:val="20"/>
              </w:rPr>
              <w:t>Dead Weight Tester</w:t>
            </w:r>
          </w:p>
        </w:tc>
        <w:tc>
          <w:tcPr>
            <w:tcW w:w="1166" w:type="dxa"/>
            <w:vAlign w:val="center"/>
          </w:tcPr>
          <w:p w:rsidR="00767937" w:rsidRPr="00850EB9" w:rsidRDefault="00767937" w:rsidP="00850EB9">
            <w:pPr>
              <w:pStyle w:val="normal0"/>
              <w:spacing w:before="120" w:after="120"/>
              <w:ind w:right="216"/>
              <w:jc w:val="center"/>
              <w:rPr>
                <w:sz w:val="20"/>
                <w:szCs w:val="20"/>
              </w:rPr>
            </w:pPr>
            <w:r w:rsidRPr="00850EB9">
              <w:rPr>
                <w:sz w:val="20"/>
                <w:szCs w:val="20"/>
              </w:rPr>
              <w:t>1 set</w:t>
            </w:r>
          </w:p>
        </w:tc>
        <w:tc>
          <w:tcPr>
            <w:tcW w:w="1479" w:type="dxa"/>
            <w:vAlign w:val="center"/>
          </w:tcPr>
          <w:p w:rsidR="00767937" w:rsidRPr="00093BDA" w:rsidRDefault="00767937" w:rsidP="00F574B8">
            <w:pPr>
              <w:pStyle w:val="normal0"/>
              <w:spacing w:before="120" w:after="120"/>
              <w:ind w:right="216"/>
              <w:jc w:val="center"/>
              <w:rPr>
                <w:sz w:val="20"/>
                <w:szCs w:val="20"/>
              </w:rPr>
            </w:pPr>
            <w:r>
              <w:rPr>
                <w:sz w:val="20"/>
                <w:szCs w:val="20"/>
              </w:rPr>
              <w:t>50,000/-</w:t>
            </w:r>
          </w:p>
        </w:tc>
        <w:tc>
          <w:tcPr>
            <w:tcW w:w="1389" w:type="dxa"/>
            <w:vMerge/>
            <w:vAlign w:val="center"/>
          </w:tcPr>
          <w:p w:rsidR="00767937" w:rsidRPr="00093BDA" w:rsidRDefault="00767937" w:rsidP="00F574B8">
            <w:pPr>
              <w:pStyle w:val="normal0"/>
              <w:widowControl w:val="0"/>
              <w:pBdr>
                <w:top w:val="nil"/>
                <w:left w:val="nil"/>
                <w:bottom w:val="nil"/>
                <w:right w:val="nil"/>
                <w:between w:val="nil"/>
              </w:pBdr>
              <w:spacing w:line="276" w:lineRule="auto"/>
              <w:jc w:val="center"/>
              <w:rPr>
                <w:sz w:val="20"/>
                <w:szCs w:val="20"/>
              </w:rPr>
            </w:pPr>
          </w:p>
        </w:tc>
      </w:tr>
      <w:tr w:rsidR="00767937" w:rsidTr="00F574B8">
        <w:trPr>
          <w:trHeight w:val="629"/>
        </w:trPr>
        <w:tc>
          <w:tcPr>
            <w:tcW w:w="1122" w:type="dxa"/>
            <w:vAlign w:val="center"/>
          </w:tcPr>
          <w:p w:rsidR="00767937" w:rsidRPr="00093BDA" w:rsidRDefault="00767937" w:rsidP="00F574B8">
            <w:pPr>
              <w:pStyle w:val="normal0"/>
              <w:spacing w:before="120" w:after="120"/>
              <w:ind w:right="216"/>
              <w:jc w:val="center"/>
              <w:rPr>
                <w:sz w:val="20"/>
                <w:szCs w:val="20"/>
              </w:rPr>
            </w:pPr>
            <w:r w:rsidRPr="00093BDA">
              <w:rPr>
                <w:sz w:val="20"/>
                <w:szCs w:val="20"/>
              </w:rPr>
              <w:t>4</w:t>
            </w:r>
          </w:p>
        </w:tc>
        <w:tc>
          <w:tcPr>
            <w:tcW w:w="2396" w:type="dxa"/>
            <w:vAlign w:val="center"/>
          </w:tcPr>
          <w:p w:rsidR="00767937" w:rsidRPr="00850EB9" w:rsidRDefault="00767937" w:rsidP="00F574B8">
            <w:pPr>
              <w:jc w:val="center"/>
              <w:rPr>
                <w:rFonts w:ascii="Times New Roman" w:eastAsia="Times New Roman" w:hAnsi="Times New Roman" w:cs="Times New Roman"/>
                <w:sz w:val="20"/>
              </w:rPr>
            </w:pPr>
            <w:r w:rsidRPr="00850EB9">
              <w:rPr>
                <w:rFonts w:ascii="Times New Roman" w:eastAsia="Times New Roman" w:hAnsi="Times New Roman" w:cs="Times New Roman"/>
                <w:sz w:val="20"/>
              </w:rPr>
              <w:t>NBSM 02/077/78 (Package 4)</w:t>
            </w:r>
          </w:p>
        </w:tc>
        <w:tc>
          <w:tcPr>
            <w:tcW w:w="2024" w:type="dxa"/>
            <w:vAlign w:val="center"/>
          </w:tcPr>
          <w:p w:rsidR="00767937" w:rsidRPr="00093BDA" w:rsidRDefault="00767937" w:rsidP="00F574B8">
            <w:pPr>
              <w:pStyle w:val="normal0"/>
              <w:spacing w:before="120" w:after="120"/>
              <w:ind w:right="216"/>
              <w:jc w:val="center"/>
              <w:rPr>
                <w:sz w:val="20"/>
                <w:szCs w:val="20"/>
              </w:rPr>
            </w:pPr>
            <w:r w:rsidRPr="00093BDA">
              <w:rPr>
                <w:sz w:val="20"/>
                <w:szCs w:val="20"/>
              </w:rPr>
              <w:t>Temperature Calibration Bath</w:t>
            </w:r>
          </w:p>
        </w:tc>
        <w:tc>
          <w:tcPr>
            <w:tcW w:w="1166" w:type="dxa"/>
            <w:vAlign w:val="center"/>
          </w:tcPr>
          <w:p w:rsidR="00767937" w:rsidRPr="00850EB9" w:rsidRDefault="00767937" w:rsidP="00850EB9">
            <w:pPr>
              <w:pStyle w:val="normal0"/>
              <w:spacing w:before="120" w:after="120"/>
              <w:ind w:right="216"/>
              <w:jc w:val="center"/>
              <w:rPr>
                <w:sz w:val="20"/>
                <w:szCs w:val="20"/>
              </w:rPr>
            </w:pPr>
            <w:r w:rsidRPr="00850EB9">
              <w:rPr>
                <w:sz w:val="20"/>
                <w:szCs w:val="20"/>
              </w:rPr>
              <w:t>1 set</w:t>
            </w:r>
          </w:p>
        </w:tc>
        <w:tc>
          <w:tcPr>
            <w:tcW w:w="1479" w:type="dxa"/>
            <w:vAlign w:val="center"/>
          </w:tcPr>
          <w:p w:rsidR="00767937" w:rsidRPr="00093BDA" w:rsidRDefault="00767937" w:rsidP="00F574B8">
            <w:pPr>
              <w:pStyle w:val="normal0"/>
              <w:spacing w:before="120" w:after="120"/>
              <w:ind w:right="216"/>
              <w:jc w:val="center"/>
              <w:rPr>
                <w:sz w:val="20"/>
                <w:szCs w:val="20"/>
              </w:rPr>
            </w:pPr>
            <w:r>
              <w:rPr>
                <w:sz w:val="20"/>
                <w:szCs w:val="20"/>
              </w:rPr>
              <w:t>18,000/-</w:t>
            </w:r>
          </w:p>
        </w:tc>
        <w:tc>
          <w:tcPr>
            <w:tcW w:w="1389" w:type="dxa"/>
            <w:vMerge/>
            <w:vAlign w:val="center"/>
          </w:tcPr>
          <w:p w:rsidR="00767937" w:rsidRPr="00093BDA" w:rsidRDefault="00767937" w:rsidP="00F574B8">
            <w:pPr>
              <w:pStyle w:val="normal0"/>
              <w:widowControl w:val="0"/>
              <w:pBdr>
                <w:top w:val="nil"/>
                <w:left w:val="nil"/>
                <w:bottom w:val="nil"/>
                <w:right w:val="nil"/>
                <w:between w:val="nil"/>
              </w:pBdr>
              <w:spacing w:line="276" w:lineRule="auto"/>
              <w:jc w:val="center"/>
              <w:rPr>
                <w:sz w:val="20"/>
                <w:szCs w:val="20"/>
              </w:rPr>
            </w:pPr>
          </w:p>
        </w:tc>
      </w:tr>
      <w:tr w:rsidR="00767937" w:rsidTr="00F574B8">
        <w:trPr>
          <w:trHeight w:val="1205"/>
        </w:trPr>
        <w:tc>
          <w:tcPr>
            <w:tcW w:w="1122" w:type="dxa"/>
            <w:vAlign w:val="center"/>
          </w:tcPr>
          <w:p w:rsidR="00767937" w:rsidRPr="00093BDA" w:rsidRDefault="00767937" w:rsidP="00F574B8">
            <w:pPr>
              <w:pStyle w:val="normal0"/>
              <w:spacing w:before="120" w:after="120"/>
              <w:ind w:right="216"/>
              <w:jc w:val="center"/>
              <w:rPr>
                <w:sz w:val="20"/>
                <w:szCs w:val="20"/>
              </w:rPr>
            </w:pPr>
            <w:r w:rsidRPr="00093BDA">
              <w:rPr>
                <w:sz w:val="20"/>
                <w:szCs w:val="20"/>
              </w:rPr>
              <w:t>5</w:t>
            </w:r>
          </w:p>
        </w:tc>
        <w:tc>
          <w:tcPr>
            <w:tcW w:w="2396" w:type="dxa"/>
            <w:vAlign w:val="center"/>
          </w:tcPr>
          <w:p w:rsidR="00767937" w:rsidRPr="00850EB9" w:rsidRDefault="00767937" w:rsidP="00F574B8">
            <w:pPr>
              <w:jc w:val="center"/>
              <w:rPr>
                <w:rFonts w:ascii="Times New Roman" w:eastAsia="Times New Roman" w:hAnsi="Times New Roman" w:cs="Times New Roman"/>
                <w:sz w:val="20"/>
              </w:rPr>
            </w:pPr>
            <w:r w:rsidRPr="00850EB9">
              <w:rPr>
                <w:rFonts w:ascii="Times New Roman" w:eastAsia="Times New Roman" w:hAnsi="Times New Roman" w:cs="Times New Roman"/>
                <w:sz w:val="20"/>
              </w:rPr>
              <w:t>NBSM 02/077/78 (Package 5)</w:t>
            </w:r>
          </w:p>
        </w:tc>
        <w:tc>
          <w:tcPr>
            <w:tcW w:w="2024" w:type="dxa"/>
            <w:vAlign w:val="center"/>
          </w:tcPr>
          <w:p w:rsidR="00767937" w:rsidRPr="00093BDA" w:rsidRDefault="00767937" w:rsidP="00F574B8">
            <w:pPr>
              <w:pStyle w:val="normal0"/>
              <w:spacing w:before="120" w:after="120"/>
              <w:ind w:right="216"/>
              <w:jc w:val="center"/>
              <w:rPr>
                <w:sz w:val="20"/>
                <w:szCs w:val="20"/>
              </w:rPr>
            </w:pPr>
            <w:r w:rsidRPr="00093BDA">
              <w:rPr>
                <w:sz w:val="20"/>
                <w:szCs w:val="20"/>
              </w:rPr>
              <w:t>Triple Point of Water Cell with Maintenance Bath &amp; Ice Mantle Maker</w:t>
            </w:r>
          </w:p>
        </w:tc>
        <w:tc>
          <w:tcPr>
            <w:tcW w:w="1166" w:type="dxa"/>
            <w:vAlign w:val="center"/>
          </w:tcPr>
          <w:p w:rsidR="00767937" w:rsidRPr="00850EB9" w:rsidRDefault="00767937" w:rsidP="00850EB9">
            <w:pPr>
              <w:pStyle w:val="normal0"/>
              <w:spacing w:before="120" w:after="120"/>
              <w:ind w:right="216"/>
              <w:jc w:val="center"/>
              <w:rPr>
                <w:sz w:val="20"/>
                <w:szCs w:val="20"/>
              </w:rPr>
            </w:pPr>
            <w:r w:rsidRPr="00850EB9">
              <w:rPr>
                <w:sz w:val="20"/>
                <w:szCs w:val="20"/>
              </w:rPr>
              <w:t>1 set</w:t>
            </w:r>
          </w:p>
        </w:tc>
        <w:tc>
          <w:tcPr>
            <w:tcW w:w="1479" w:type="dxa"/>
            <w:vAlign w:val="center"/>
          </w:tcPr>
          <w:p w:rsidR="00767937" w:rsidRPr="00093BDA" w:rsidRDefault="00767937" w:rsidP="00F574B8">
            <w:pPr>
              <w:pStyle w:val="normal0"/>
              <w:spacing w:before="120" w:after="120"/>
              <w:ind w:right="216"/>
              <w:jc w:val="center"/>
              <w:rPr>
                <w:sz w:val="20"/>
                <w:szCs w:val="20"/>
              </w:rPr>
            </w:pPr>
            <w:r>
              <w:rPr>
                <w:sz w:val="20"/>
                <w:szCs w:val="20"/>
              </w:rPr>
              <w:t>63,000/-</w:t>
            </w:r>
          </w:p>
        </w:tc>
        <w:tc>
          <w:tcPr>
            <w:tcW w:w="1389" w:type="dxa"/>
            <w:vMerge/>
            <w:vAlign w:val="center"/>
          </w:tcPr>
          <w:p w:rsidR="00767937" w:rsidRPr="00093BDA" w:rsidRDefault="00767937" w:rsidP="00F574B8">
            <w:pPr>
              <w:pStyle w:val="normal0"/>
              <w:widowControl w:val="0"/>
              <w:pBdr>
                <w:top w:val="nil"/>
                <w:left w:val="nil"/>
                <w:bottom w:val="nil"/>
                <w:right w:val="nil"/>
                <w:between w:val="nil"/>
              </w:pBdr>
              <w:spacing w:line="276" w:lineRule="auto"/>
              <w:jc w:val="center"/>
              <w:rPr>
                <w:sz w:val="20"/>
                <w:szCs w:val="20"/>
              </w:rPr>
            </w:pPr>
          </w:p>
        </w:tc>
      </w:tr>
    </w:tbl>
    <w:p w:rsidR="00767937" w:rsidRDefault="00767937" w:rsidP="00767937">
      <w:pPr>
        <w:pStyle w:val="normal0"/>
        <w:numPr>
          <w:ilvl w:val="0"/>
          <w:numId w:val="2"/>
        </w:numPr>
        <w:spacing w:before="120" w:after="120"/>
        <w:ind w:left="360" w:right="216" w:hanging="450"/>
        <w:rPr>
          <w:sz w:val="22"/>
          <w:szCs w:val="22"/>
        </w:rPr>
      </w:pPr>
      <w:r w:rsidRPr="00A70548">
        <w:rPr>
          <w:sz w:val="22"/>
          <w:szCs w:val="22"/>
        </w:rPr>
        <w:t xml:space="preserve">Eligible Bidders may obtain further information and  inspect the bidding documents at the office of </w:t>
      </w:r>
      <w:r w:rsidRPr="00A70548">
        <w:rPr>
          <w:color w:val="FF0000"/>
          <w:sz w:val="22"/>
          <w:szCs w:val="22"/>
        </w:rPr>
        <w:t>Nepal Bureau of Standards and Metrology, Balaju, Kathmandu, telephone: 01-4354208, 01-4350818 and facsimile numbers: 01-4350689 and email address: nbsm@nbsm.gov.np of NBSM</w:t>
      </w:r>
      <w:r w:rsidRPr="00A70548">
        <w:rPr>
          <w:sz w:val="22"/>
          <w:szCs w:val="22"/>
        </w:rPr>
        <w:t xml:space="preserve"> or may visit PPMO e-gp system </w:t>
      </w:r>
      <w:hyperlink r:id="rId7">
        <w:r w:rsidRPr="00A70548">
          <w:rPr>
            <w:color w:val="0000FF"/>
            <w:sz w:val="22"/>
            <w:szCs w:val="22"/>
            <w:u w:val="single"/>
          </w:rPr>
          <w:t>www.bolpatra.gov.np/egp</w:t>
        </w:r>
      </w:hyperlink>
      <w:r w:rsidRPr="00A70548">
        <w:rPr>
          <w:sz w:val="22"/>
          <w:szCs w:val="22"/>
        </w:rPr>
        <w:t>.</w:t>
      </w:r>
    </w:p>
    <w:p w:rsidR="00D115D6" w:rsidRPr="00A70548" w:rsidRDefault="00D115D6" w:rsidP="00D115D6">
      <w:pPr>
        <w:pStyle w:val="normal0"/>
        <w:numPr>
          <w:ilvl w:val="0"/>
          <w:numId w:val="2"/>
        </w:numPr>
        <w:spacing w:before="120" w:after="120"/>
        <w:ind w:left="360" w:right="216" w:hanging="450"/>
        <w:rPr>
          <w:sz w:val="22"/>
          <w:szCs w:val="22"/>
        </w:rPr>
      </w:pPr>
      <w:r>
        <w:rPr>
          <w:sz w:val="22"/>
          <w:szCs w:val="22"/>
        </w:rPr>
        <w:t xml:space="preserve">Bidding document is available online till 2077/11/10 and can be downloaded </w:t>
      </w:r>
      <w:r w:rsidRPr="00A70548">
        <w:rPr>
          <w:sz w:val="22"/>
          <w:szCs w:val="22"/>
        </w:rPr>
        <w:t>from PPMO’s e-GP system ww</w:t>
      </w:r>
      <w:r>
        <w:rPr>
          <w:sz w:val="22"/>
          <w:szCs w:val="22"/>
        </w:rPr>
        <w:t>w.bolpatra.gov.np/egp. Interested bidders  shall register in the e-GP system and</w:t>
      </w:r>
      <w:r w:rsidRPr="00A70548">
        <w:rPr>
          <w:sz w:val="22"/>
          <w:szCs w:val="22"/>
        </w:rPr>
        <w:t xml:space="preserve"> deposit  the  cost  of bidding  document  in  the following  Rajaswa (revenue)  account  as  specified  below.</w:t>
      </w:r>
    </w:p>
    <w:p w:rsidR="00767937" w:rsidRDefault="00767937" w:rsidP="00767937">
      <w:pPr>
        <w:pStyle w:val="normal0"/>
        <w:widowControl w:val="0"/>
        <w:spacing w:before="120" w:after="120"/>
        <w:ind w:left="360" w:right="110"/>
        <w:rPr>
          <w:sz w:val="20"/>
          <w:szCs w:val="20"/>
        </w:rPr>
      </w:pPr>
      <w:r>
        <w:rPr>
          <w:b/>
          <w:sz w:val="20"/>
          <w:szCs w:val="20"/>
        </w:rPr>
        <w:t xml:space="preserve">Information to deposit the cost of bidding document in Bank: </w:t>
      </w:r>
    </w:p>
    <w:p w:rsidR="00767937" w:rsidRDefault="00767937" w:rsidP="00767937">
      <w:pPr>
        <w:pStyle w:val="normal0"/>
        <w:widowControl w:val="0"/>
        <w:ind w:left="360" w:right="1188"/>
        <w:rPr>
          <w:sz w:val="20"/>
          <w:szCs w:val="20"/>
        </w:rPr>
      </w:pPr>
      <w:r>
        <w:rPr>
          <w:sz w:val="20"/>
          <w:szCs w:val="20"/>
        </w:rPr>
        <w:t xml:space="preserve">Name of the Bank: </w:t>
      </w:r>
      <w:r>
        <w:rPr>
          <w:color w:val="FF0000"/>
          <w:sz w:val="20"/>
          <w:szCs w:val="20"/>
        </w:rPr>
        <w:t>Rastriya Banijya Bank, Thamel</w:t>
      </w:r>
      <w:r>
        <w:rPr>
          <w:sz w:val="20"/>
          <w:szCs w:val="20"/>
        </w:rPr>
        <w:t xml:space="preserve">    </w:t>
      </w:r>
    </w:p>
    <w:p w:rsidR="00767937" w:rsidRDefault="00767937" w:rsidP="00767937">
      <w:pPr>
        <w:pStyle w:val="normal0"/>
        <w:widowControl w:val="0"/>
        <w:ind w:left="360" w:right="1188"/>
        <w:rPr>
          <w:sz w:val="20"/>
          <w:szCs w:val="20"/>
        </w:rPr>
      </w:pPr>
      <w:r>
        <w:rPr>
          <w:sz w:val="20"/>
          <w:szCs w:val="20"/>
        </w:rPr>
        <w:t xml:space="preserve">Name of Office: </w:t>
      </w:r>
      <w:r>
        <w:rPr>
          <w:color w:val="FF0000"/>
          <w:sz w:val="22"/>
          <w:szCs w:val="22"/>
        </w:rPr>
        <w:t>Nepal Bureau of Standards and Metrology</w:t>
      </w:r>
    </w:p>
    <w:p w:rsidR="00767937" w:rsidRDefault="00767937" w:rsidP="00767937">
      <w:pPr>
        <w:pStyle w:val="normal0"/>
        <w:widowControl w:val="0"/>
        <w:ind w:left="360" w:right="1188"/>
        <w:rPr>
          <w:sz w:val="20"/>
          <w:szCs w:val="20"/>
        </w:rPr>
      </w:pPr>
      <w:r>
        <w:rPr>
          <w:sz w:val="20"/>
          <w:szCs w:val="20"/>
        </w:rPr>
        <w:t>Office Code no. :</w:t>
      </w:r>
      <w:r>
        <w:rPr>
          <w:color w:val="FF0000"/>
          <w:sz w:val="20"/>
          <w:szCs w:val="20"/>
        </w:rPr>
        <w:t xml:space="preserve"> 307033501</w:t>
      </w:r>
    </w:p>
    <w:p w:rsidR="00767937" w:rsidRDefault="00767937" w:rsidP="00767937">
      <w:pPr>
        <w:pStyle w:val="normal0"/>
        <w:widowControl w:val="0"/>
        <w:ind w:left="360" w:right="1188"/>
        <w:rPr>
          <w:sz w:val="20"/>
          <w:szCs w:val="20"/>
        </w:rPr>
      </w:pPr>
      <w:r>
        <w:rPr>
          <w:sz w:val="20"/>
          <w:szCs w:val="20"/>
        </w:rPr>
        <w:t xml:space="preserve">Office Account no.: </w:t>
      </w:r>
      <w:r>
        <w:rPr>
          <w:color w:val="FF0000"/>
          <w:sz w:val="20"/>
          <w:szCs w:val="20"/>
        </w:rPr>
        <w:t>1000200010000</w:t>
      </w:r>
    </w:p>
    <w:p w:rsidR="00767937" w:rsidRDefault="00767937" w:rsidP="00767937">
      <w:pPr>
        <w:pStyle w:val="normal0"/>
        <w:widowControl w:val="0"/>
        <w:ind w:left="360" w:right="1188"/>
        <w:rPr>
          <w:sz w:val="20"/>
          <w:szCs w:val="20"/>
        </w:rPr>
      </w:pPr>
      <w:r>
        <w:rPr>
          <w:sz w:val="20"/>
          <w:szCs w:val="20"/>
        </w:rPr>
        <w:t>Rajaswa (revenue) Shirshak no. : 14229</w:t>
      </w:r>
    </w:p>
    <w:p w:rsidR="00767937" w:rsidRDefault="00767937" w:rsidP="00767937">
      <w:pPr>
        <w:pStyle w:val="normal0"/>
        <w:numPr>
          <w:ilvl w:val="0"/>
          <w:numId w:val="2"/>
        </w:numPr>
        <w:spacing w:before="120" w:after="120"/>
        <w:ind w:left="360" w:right="216" w:hanging="450"/>
        <w:rPr>
          <w:color w:val="0000FF"/>
          <w:u w:val="single"/>
        </w:rPr>
      </w:pPr>
      <w:r>
        <w:rPr>
          <w:sz w:val="22"/>
          <w:szCs w:val="22"/>
          <w:highlight w:val="yellow"/>
        </w:rPr>
        <w:lastRenderedPageBreak/>
        <w:t xml:space="preserve">Pre-bid meeting shall be held at </w:t>
      </w:r>
      <w:r>
        <w:rPr>
          <w:color w:val="FF0000"/>
          <w:sz w:val="22"/>
          <w:szCs w:val="22"/>
          <w:highlight w:val="yellow"/>
        </w:rPr>
        <w:t xml:space="preserve">Nepal Bureau of Standards and Metrology, Balaju, Kathmandu, </w:t>
      </w:r>
      <w:r>
        <w:rPr>
          <w:sz w:val="22"/>
          <w:szCs w:val="22"/>
          <w:highlight w:val="yellow"/>
        </w:rPr>
        <w:t xml:space="preserve">at </w:t>
      </w:r>
      <w:r w:rsidR="00953857">
        <w:rPr>
          <w:sz w:val="22"/>
          <w:szCs w:val="22"/>
        </w:rPr>
        <w:t>2</w:t>
      </w:r>
      <w:r>
        <w:rPr>
          <w:color w:val="0000FF"/>
          <w:sz w:val="22"/>
          <w:szCs w:val="22"/>
          <w:u w:val="single"/>
        </w:rPr>
        <w:t>:00</w:t>
      </w:r>
      <w:r>
        <w:rPr>
          <w:color w:val="0000FF"/>
          <w:u w:val="single"/>
        </w:rPr>
        <w:t xml:space="preserve"> PM on 2077/10/29</w:t>
      </w:r>
    </w:p>
    <w:p w:rsidR="00767937" w:rsidRDefault="00767937" w:rsidP="00767937">
      <w:pPr>
        <w:pStyle w:val="normal0"/>
        <w:numPr>
          <w:ilvl w:val="0"/>
          <w:numId w:val="2"/>
        </w:numPr>
        <w:spacing w:before="120" w:after="120"/>
        <w:ind w:left="360" w:right="216" w:hanging="450"/>
        <w:rPr>
          <w:sz w:val="22"/>
          <w:szCs w:val="22"/>
        </w:rPr>
      </w:pPr>
      <w:r>
        <w:rPr>
          <w:sz w:val="22"/>
          <w:szCs w:val="22"/>
        </w:rPr>
        <w:t xml:space="preserve"> Electronic bids must be submitted to the office </w:t>
      </w:r>
      <w:r>
        <w:rPr>
          <w:color w:val="FF0000"/>
          <w:sz w:val="22"/>
          <w:szCs w:val="22"/>
        </w:rPr>
        <w:t xml:space="preserve">Nepal Bureau of Standards and Metrology, Balaju, Kathmandu </w:t>
      </w:r>
      <w:r>
        <w:rPr>
          <w:sz w:val="22"/>
          <w:szCs w:val="22"/>
        </w:rPr>
        <w:t xml:space="preserve">through PPMO’s e-GP system </w:t>
      </w:r>
      <w:hyperlink r:id="rId8">
        <w:r>
          <w:rPr>
            <w:sz w:val="22"/>
            <w:szCs w:val="22"/>
          </w:rPr>
          <w:t>www.bolpatra.gov.np/egp</w:t>
        </w:r>
      </w:hyperlink>
      <w:r>
        <w:rPr>
          <w:sz w:val="22"/>
          <w:szCs w:val="22"/>
        </w:rPr>
        <w:t xml:space="preserve"> on or before </w:t>
      </w:r>
      <w:r>
        <w:rPr>
          <w:color w:val="FF0000"/>
          <w:sz w:val="22"/>
          <w:szCs w:val="22"/>
        </w:rPr>
        <w:t xml:space="preserve">12:00 noon </w:t>
      </w:r>
      <w:r>
        <w:rPr>
          <w:sz w:val="22"/>
          <w:szCs w:val="22"/>
        </w:rPr>
        <w:t xml:space="preserve">on </w:t>
      </w:r>
      <w:r>
        <w:rPr>
          <w:color w:val="0000FF"/>
          <w:sz w:val="22"/>
          <w:szCs w:val="22"/>
          <w:u w:val="single"/>
        </w:rPr>
        <w:t>2077/11/11.</w:t>
      </w:r>
      <w:r>
        <w:rPr>
          <w:color w:val="000000"/>
        </w:rPr>
        <w:t xml:space="preserve"> </w:t>
      </w:r>
      <w:r>
        <w:rPr>
          <w:sz w:val="22"/>
          <w:szCs w:val="22"/>
        </w:rPr>
        <w:t xml:space="preserve">Bids received after this deadline will be rejected. </w:t>
      </w:r>
    </w:p>
    <w:p w:rsidR="00767937" w:rsidRDefault="00767937" w:rsidP="00767937">
      <w:pPr>
        <w:pStyle w:val="normal0"/>
        <w:numPr>
          <w:ilvl w:val="0"/>
          <w:numId w:val="2"/>
        </w:numPr>
        <w:spacing w:before="120" w:after="120"/>
        <w:ind w:left="360" w:right="216" w:hanging="450"/>
        <w:rPr>
          <w:sz w:val="22"/>
          <w:szCs w:val="22"/>
        </w:rPr>
      </w:pPr>
      <w:r>
        <w:rPr>
          <w:sz w:val="22"/>
          <w:szCs w:val="22"/>
        </w:rPr>
        <w:t xml:space="preserve">The bids will be opened in the presence of Bidders' representatives who choose to attend at </w:t>
      </w:r>
      <w:r>
        <w:rPr>
          <w:color w:val="0000FF"/>
          <w:sz w:val="22"/>
          <w:szCs w:val="22"/>
          <w:u w:val="single"/>
        </w:rPr>
        <w:t>14:00</w:t>
      </w:r>
      <w:r>
        <w:rPr>
          <w:color w:val="000000"/>
        </w:rPr>
        <w:t xml:space="preserve"> pm </w:t>
      </w:r>
      <w:r>
        <w:rPr>
          <w:color w:val="0000FF"/>
          <w:sz w:val="22"/>
          <w:szCs w:val="22"/>
          <w:u w:val="single"/>
        </w:rPr>
        <w:t xml:space="preserve">2077/11/11 </w:t>
      </w:r>
      <w:r>
        <w:rPr>
          <w:sz w:val="22"/>
          <w:szCs w:val="22"/>
        </w:rPr>
        <w:t xml:space="preserve">at the office of </w:t>
      </w:r>
      <w:r>
        <w:rPr>
          <w:color w:val="FF0000"/>
          <w:sz w:val="22"/>
          <w:szCs w:val="22"/>
        </w:rPr>
        <w:t>Nepal Bureau of Standards and Metrology</w:t>
      </w:r>
      <w:r>
        <w:rPr>
          <w:sz w:val="22"/>
          <w:szCs w:val="22"/>
        </w:rPr>
        <w:t xml:space="preserve">. Bids must be valid for a period of </w:t>
      </w:r>
      <w:r>
        <w:rPr>
          <w:color w:val="FF0000"/>
          <w:sz w:val="22"/>
          <w:szCs w:val="22"/>
        </w:rPr>
        <w:t>90 days</w:t>
      </w:r>
      <w:r>
        <w:rPr>
          <w:sz w:val="22"/>
          <w:szCs w:val="22"/>
        </w:rPr>
        <w:t xml:space="preserve"> from the date of bid opening and must be accompanied by a scanned copy of the bid security in pdf format, amounting to a minimum of </w:t>
      </w:r>
      <w:r>
        <w:rPr>
          <w:color w:val="FF0000"/>
          <w:sz w:val="22"/>
          <w:szCs w:val="22"/>
        </w:rPr>
        <w:t>as mentioned on the above table,</w:t>
      </w:r>
      <w:r>
        <w:rPr>
          <w:sz w:val="22"/>
          <w:szCs w:val="22"/>
        </w:rPr>
        <w:t xml:space="preserve"> which shall be valid for 30 days beyond the validity period of the bid.</w:t>
      </w:r>
    </w:p>
    <w:p w:rsidR="00767937" w:rsidRDefault="00767937" w:rsidP="00767937">
      <w:pPr>
        <w:pStyle w:val="normal0"/>
        <w:numPr>
          <w:ilvl w:val="0"/>
          <w:numId w:val="2"/>
        </w:numPr>
        <w:spacing w:before="120" w:after="120"/>
        <w:ind w:left="360" w:right="216" w:hanging="450"/>
        <w:rPr>
          <w:sz w:val="22"/>
          <w:szCs w:val="22"/>
        </w:rPr>
      </w:pPr>
      <w:r>
        <w:rPr>
          <w:sz w:val="22"/>
          <w:szCs w:val="22"/>
        </w:rPr>
        <w:t>If the last date of purchasing and /or submission falls on a government holiday, then the next working day shall be considered as the last date. In such case the validity period of the bid security shall remain the same as specified for the original last date of bid submission.</w:t>
      </w:r>
    </w:p>
    <w:p w:rsidR="00767937" w:rsidRDefault="00767937" w:rsidP="00767937">
      <w:pPr>
        <w:pStyle w:val="normal0"/>
        <w:numPr>
          <w:ilvl w:val="0"/>
          <w:numId w:val="2"/>
        </w:numPr>
        <w:spacing w:before="120" w:after="120"/>
        <w:ind w:left="360" w:right="216" w:hanging="450"/>
        <w:rPr>
          <w:sz w:val="22"/>
          <w:szCs w:val="22"/>
        </w:rPr>
      </w:pPr>
      <w:r>
        <w:rPr>
          <w:sz w:val="22"/>
          <w:szCs w:val="22"/>
        </w:rPr>
        <w:t>The employer reserves the right to accept or reject, wholly or partly any or all the bids without assigning reason whatsoever.</w:t>
      </w:r>
    </w:p>
    <w:p w:rsidR="00B13E20" w:rsidRPr="00E24A58" w:rsidRDefault="00B13E20">
      <w:pPr>
        <w:rPr>
          <w:rFonts w:ascii="Times New Roman" w:hAnsi="Times New Roman" w:cs="Times New Roman"/>
        </w:rPr>
      </w:pPr>
    </w:p>
    <w:sectPr w:rsidR="00B13E20" w:rsidRPr="00E24A58" w:rsidSect="00C22F6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670C59"/>
    <w:multiLevelType w:val="multilevel"/>
    <w:tmpl w:val="A470CF6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6AD7162A"/>
    <w:multiLevelType w:val="hybridMultilevel"/>
    <w:tmpl w:val="28FEF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characterSpacingControl w:val="doNotCompress"/>
  <w:compat>
    <w:useFELayout/>
  </w:compat>
  <w:rsids>
    <w:rsidRoot w:val="00995AF3"/>
    <w:rsid w:val="000C06F3"/>
    <w:rsid w:val="000C6446"/>
    <w:rsid w:val="000E253D"/>
    <w:rsid w:val="000F2B8D"/>
    <w:rsid w:val="00160B32"/>
    <w:rsid w:val="001836EE"/>
    <w:rsid w:val="00190DC7"/>
    <w:rsid w:val="002179EB"/>
    <w:rsid w:val="00280A0E"/>
    <w:rsid w:val="00286B8E"/>
    <w:rsid w:val="00293043"/>
    <w:rsid w:val="002E0795"/>
    <w:rsid w:val="00307485"/>
    <w:rsid w:val="003A3CD5"/>
    <w:rsid w:val="00400B47"/>
    <w:rsid w:val="0041055A"/>
    <w:rsid w:val="00445836"/>
    <w:rsid w:val="00474E74"/>
    <w:rsid w:val="0048479A"/>
    <w:rsid w:val="004A3110"/>
    <w:rsid w:val="0050167C"/>
    <w:rsid w:val="00516F3F"/>
    <w:rsid w:val="005378FD"/>
    <w:rsid w:val="005A738D"/>
    <w:rsid w:val="00666D30"/>
    <w:rsid w:val="006A053C"/>
    <w:rsid w:val="006D4AA1"/>
    <w:rsid w:val="00767937"/>
    <w:rsid w:val="00791D16"/>
    <w:rsid w:val="007B016E"/>
    <w:rsid w:val="007B25F7"/>
    <w:rsid w:val="007B6E7A"/>
    <w:rsid w:val="007D4D69"/>
    <w:rsid w:val="007E1FBD"/>
    <w:rsid w:val="008228C8"/>
    <w:rsid w:val="0084570F"/>
    <w:rsid w:val="00850EB9"/>
    <w:rsid w:val="0087255E"/>
    <w:rsid w:val="008760C7"/>
    <w:rsid w:val="00887F38"/>
    <w:rsid w:val="008A620F"/>
    <w:rsid w:val="008B09A4"/>
    <w:rsid w:val="008C3693"/>
    <w:rsid w:val="00953857"/>
    <w:rsid w:val="00995AF3"/>
    <w:rsid w:val="00A8288E"/>
    <w:rsid w:val="00AB087D"/>
    <w:rsid w:val="00B13E20"/>
    <w:rsid w:val="00BB4319"/>
    <w:rsid w:val="00BC4B6E"/>
    <w:rsid w:val="00C03215"/>
    <w:rsid w:val="00C22F66"/>
    <w:rsid w:val="00C4109F"/>
    <w:rsid w:val="00CB0F03"/>
    <w:rsid w:val="00CC69EF"/>
    <w:rsid w:val="00D02172"/>
    <w:rsid w:val="00D115D6"/>
    <w:rsid w:val="00D37CF0"/>
    <w:rsid w:val="00DD223D"/>
    <w:rsid w:val="00E24A58"/>
    <w:rsid w:val="00E918F0"/>
    <w:rsid w:val="00EC2B93"/>
    <w:rsid w:val="00EC39EA"/>
    <w:rsid w:val="00F35272"/>
    <w:rsid w:val="00F652E7"/>
    <w:rsid w:val="00FA206A"/>
  </w:rsids>
  <m:mathPr>
    <m:mathFont m:val="Cambria Math"/>
    <m:brkBin m:val="before"/>
    <m:brkBinSub m:val="--"/>
    <m:smallFrac m:val="off"/>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F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95AF3"/>
    <w:rPr>
      <w:color w:val="0000FF"/>
      <w:u w:val="single"/>
    </w:rPr>
  </w:style>
  <w:style w:type="paragraph" w:styleId="BalloonText">
    <w:name w:val="Balloon Text"/>
    <w:basedOn w:val="Normal"/>
    <w:link w:val="BalloonTextChar"/>
    <w:uiPriority w:val="99"/>
    <w:semiHidden/>
    <w:unhideWhenUsed/>
    <w:rsid w:val="000E253D"/>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0E253D"/>
    <w:rPr>
      <w:rFonts w:ascii="Tahoma" w:hAnsi="Tahoma" w:cs="Tahoma"/>
      <w:sz w:val="16"/>
      <w:szCs w:val="14"/>
    </w:rPr>
  </w:style>
  <w:style w:type="paragraph" w:customStyle="1" w:styleId="normal0">
    <w:name w:val="normal"/>
    <w:rsid w:val="00767937"/>
    <w:pPr>
      <w:spacing w:after="0" w:line="240" w:lineRule="auto"/>
      <w:jc w:val="both"/>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lpatra.gov.np/egp" TargetMode="External"/><Relationship Id="rId3" Type="http://schemas.openxmlformats.org/officeDocument/2006/relationships/settings" Target="settings.xml"/><Relationship Id="rId7" Type="http://schemas.openxmlformats.org/officeDocument/2006/relationships/hyperlink" Target="http://www.bolpatra.gov.np/eg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314</TotalTime>
  <Pages>2</Pages>
  <Words>515</Words>
  <Characters>2939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NBSM Chemical Engine</dc:creator>
  <cp:keywords/>
  <dc:description/>
  <cp:lastModifiedBy>NBSM Chemical Engine</cp:lastModifiedBy>
  <cp:revision>53</cp:revision>
  <cp:lastPrinted>2021-01-21T05:56:00Z</cp:lastPrinted>
  <dcterms:created xsi:type="dcterms:W3CDTF">2020-11-08T05:16:00Z</dcterms:created>
  <dcterms:modified xsi:type="dcterms:W3CDTF">2021-01-22T11:25:00Z</dcterms:modified>
</cp:coreProperties>
</file>